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AD" w:rsidRDefault="009460AD" w:rsidP="009460AD">
      <w:pPr>
        <w:bidi/>
        <w:spacing w:line="36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8F6796">
        <w:rPr>
          <w:rFonts w:cs="B Nazanin" w:hint="cs"/>
          <w:b/>
          <w:bCs/>
          <w:sz w:val="28"/>
          <w:szCs w:val="28"/>
          <w:rtl/>
          <w:lang w:bidi="fa-IR"/>
        </w:rPr>
        <w:t>چكيده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9460AD" w:rsidRPr="00ED236F" w:rsidRDefault="009460AD" w:rsidP="009460AD">
      <w:pPr>
        <w:bidi/>
        <w:spacing w:line="360" w:lineRule="auto"/>
        <w:jc w:val="lowKashida"/>
        <w:rPr>
          <w:rFonts w:cs="B Nazanin" w:hint="cs"/>
          <w:rtl/>
          <w:lang w:bidi="fa-IR"/>
        </w:rPr>
      </w:pPr>
    </w:p>
    <w:p w:rsidR="009460AD" w:rsidRPr="00B46006" w:rsidRDefault="009460AD" w:rsidP="009460AD">
      <w:pPr>
        <w:bidi/>
        <w:spacing w:line="360" w:lineRule="auto"/>
        <w:jc w:val="both"/>
        <w:rPr>
          <w:rFonts w:cs="B Nazanin" w:hint="cs"/>
          <w:rtl/>
          <w:lang w:bidi="fa-IR"/>
        </w:rPr>
      </w:pPr>
      <w:r w:rsidRPr="00ED236F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در این کار پژوهشی </w:t>
      </w:r>
      <w:r w:rsidRPr="003374B2">
        <w:rPr>
          <w:rFonts w:cs="B Nazanin"/>
          <w:rtl/>
          <w:lang w:bidi="fa-IR"/>
        </w:rPr>
        <w:t>نانوکامپوز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ت</w:t>
      </w:r>
      <w:r>
        <w:rPr>
          <w:rFonts w:cs="B Nazanin"/>
          <w:rtl/>
          <w:lang w:bidi="fa-IR"/>
        </w:rPr>
        <w:softHyphen/>
      </w:r>
      <w:r w:rsidRPr="003374B2">
        <w:rPr>
          <w:rFonts w:cs="B Nazanin" w:hint="eastAsia"/>
          <w:rtl/>
          <w:lang w:bidi="fa-IR"/>
        </w:rPr>
        <w:t>ها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/>
          <w:rtl/>
          <w:lang w:bidi="fa-IR"/>
        </w:rPr>
        <w:t xml:space="preserve"> غيرمغناطيسي و مغناطيسي جد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د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/>
          <w:rtl/>
          <w:lang w:bidi="fa-IR"/>
        </w:rPr>
        <w:t xml:space="preserve"> از </w:t>
      </w:r>
      <w:r>
        <w:rPr>
          <w:rFonts w:cs="B Nazanin" w:hint="cs"/>
          <w:rtl/>
          <w:lang w:bidi="fa-IR"/>
        </w:rPr>
        <w:t>پلی (</w:t>
      </w:r>
      <w:r w:rsidRPr="007E3ACE">
        <w:rPr>
          <w:rFonts w:cs="B Nazanin" w:hint="cs"/>
          <w:rtl/>
          <w:lang w:bidi="fa-IR"/>
        </w:rPr>
        <w:t>دی-آزو</w:t>
      </w:r>
      <w:r>
        <w:rPr>
          <w:rFonts w:cs="B Nazanin" w:hint="cs"/>
          <w:rtl/>
          <w:lang w:bidi="fa-IR"/>
        </w:rPr>
        <w:t xml:space="preserve">آمینوبنزن) </w:t>
      </w:r>
      <w:r w:rsidRPr="003374B2">
        <w:rPr>
          <w:rFonts w:cs="B Nazanin"/>
          <w:rtl/>
          <w:lang w:bidi="fa-IR"/>
        </w:rPr>
        <w:t>به روش حالت جامد در حضور</w:t>
      </w:r>
      <w:r w:rsidRPr="003374B2">
        <w:rPr>
          <w:rFonts w:cs="B Nazanin"/>
          <w:lang w:bidi="fa-IR"/>
        </w:rPr>
        <w:t xml:space="preserve"> </w:t>
      </w:r>
      <w:r>
        <w:rPr>
          <w:sz w:val="22"/>
          <w:szCs w:val="22"/>
          <w:lang w:bidi="fa-IR"/>
        </w:rPr>
        <w:t>FeCl</w:t>
      </w:r>
      <w:r>
        <w:rPr>
          <w:sz w:val="22"/>
          <w:szCs w:val="22"/>
          <w:vertAlign w:val="subscript"/>
          <w:lang w:bidi="fa-IR"/>
        </w:rPr>
        <w:t>3</w:t>
      </w:r>
      <w:r>
        <w:rPr>
          <w:sz w:val="22"/>
          <w:szCs w:val="22"/>
          <w:lang w:bidi="fa-IR"/>
        </w:rPr>
        <w:t>.6H</w:t>
      </w:r>
      <w:r>
        <w:rPr>
          <w:sz w:val="22"/>
          <w:szCs w:val="22"/>
          <w:vertAlign w:val="subscript"/>
          <w:lang w:bidi="fa-IR"/>
        </w:rPr>
        <w:t>2</w:t>
      </w:r>
      <w:r>
        <w:rPr>
          <w:sz w:val="22"/>
          <w:szCs w:val="22"/>
          <w:lang w:bidi="fa-IR"/>
        </w:rPr>
        <w:t xml:space="preserve">O </w:t>
      </w:r>
      <w:r w:rsidRPr="003374B2">
        <w:rPr>
          <w:rFonts w:cs="B Nazanin"/>
          <w:rtl/>
          <w:lang w:bidi="fa-IR"/>
        </w:rPr>
        <w:t>سنتز شدند.</w:t>
      </w:r>
      <w:r>
        <w:rPr>
          <w:rFonts w:cs="B Nazanin" w:hint="cs"/>
          <w:rtl/>
          <w:lang w:bidi="fa-IR"/>
        </w:rPr>
        <w:t xml:space="preserve"> در واقع، در این واکنش، </w:t>
      </w:r>
      <w:r w:rsidRPr="00B46006">
        <w:rPr>
          <w:rFonts w:cs="B Nazanin"/>
          <w:sz w:val="22"/>
          <w:szCs w:val="22"/>
          <w:lang w:bidi="fa-IR"/>
        </w:rPr>
        <w:t>FeCl</w:t>
      </w:r>
      <w:r w:rsidRPr="00B46006">
        <w:rPr>
          <w:rFonts w:cs="B Nazanin"/>
          <w:sz w:val="22"/>
          <w:szCs w:val="22"/>
          <w:vertAlign w:val="subscript"/>
          <w:lang w:bidi="fa-IR"/>
        </w:rPr>
        <w:t>3</w:t>
      </w:r>
      <w:r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دو نقش ضروری را هم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زمان ایفا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کند: 1- اکسیدکننده و2- منبع یون </w:t>
      </w:r>
      <w:r w:rsidRPr="0081610F">
        <w:rPr>
          <w:rFonts w:cs="B Nazanin"/>
          <w:sz w:val="22"/>
          <w:szCs w:val="22"/>
          <w:lang w:bidi="fa-IR"/>
        </w:rPr>
        <w:t>Fe</w:t>
      </w:r>
      <w:r>
        <w:rPr>
          <w:rFonts w:cs="B Nazanin"/>
          <w:sz w:val="22"/>
          <w:szCs w:val="22"/>
          <w:vertAlign w:val="superscript"/>
          <w:lang w:bidi="fa-IR"/>
        </w:rPr>
        <w:t>2</w:t>
      </w:r>
      <w:r w:rsidRPr="0081610F">
        <w:rPr>
          <w:rFonts w:cs="B Nazanin"/>
          <w:sz w:val="22"/>
          <w:szCs w:val="22"/>
          <w:vertAlign w:val="superscript"/>
          <w:lang w:bidi="fa-IR"/>
        </w:rPr>
        <w:t>+</w:t>
      </w:r>
      <w:r>
        <w:rPr>
          <w:rFonts w:cs="B Nazanin" w:hint="cs"/>
          <w:sz w:val="22"/>
          <w:szCs w:val="22"/>
          <w:vertAlign w:val="superscript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برای تولید نانو ذرات </w:t>
      </w:r>
      <w:r>
        <w:rPr>
          <w:rFonts w:cs="B Nazanin"/>
          <w:sz w:val="22"/>
          <w:szCs w:val="22"/>
          <w:lang w:bidi="fa-IR"/>
        </w:rPr>
        <w:t>Fe</w:t>
      </w:r>
      <w:r w:rsidRPr="00B46006">
        <w:rPr>
          <w:rFonts w:cs="B Nazanin"/>
          <w:sz w:val="22"/>
          <w:szCs w:val="22"/>
          <w:vertAlign w:val="subscript"/>
          <w:lang w:bidi="fa-IR"/>
        </w:rPr>
        <w:t>3</w:t>
      </w:r>
      <w:r>
        <w:rPr>
          <w:rFonts w:cs="B Nazanin"/>
          <w:sz w:val="22"/>
          <w:szCs w:val="22"/>
          <w:lang w:bidi="fa-IR"/>
        </w:rPr>
        <w:t>O</w:t>
      </w:r>
      <w:r w:rsidRPr="00B46006">
        <w:rPr>
          <w:rFonts w:cs="B Nazanin"/>
          <w:sz w:val="22"/>
          <w:szCs w:val="22"/>
          <w:vertAlign w:val="subscript"/>
          <w:lang w:bidi="fa-IR"/>
        </w:rPr>
        <w:t>4</w:t>
      </w:r>
      <w:r>
        <w:rPr>
          <w:rFonts w:cs="B Nazanin" w:hint="cs"/>
          <w:rtl/>
          <w:lang w:bidi="fa-IR"/>
        </w:rPr>
        <w:t xml:space="preserve"> ، قابل توجه است. تفاوت نانوکامپوزیت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غیرمغناطیسی و مغناطیسی در این است که در سنتز نانوکامپوزیت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مغناطیسی در انتهای واکنش از سود </w:t>
      </w:r>
      <w:r w:rsidRPr="0081610F">
        <w:rPr>
          <w:rFonts w:cs="B Nazanin"/>
          <w:sz w:val="22"/>
          <w:szCs w:val="22"/>
          <w:lang w:bidi="fa-IR"/>
        </w:rPr>
        <w:t>(</w:t>
      </w:r>
      <w:proofErr w:type="spellStart"/>
      <w:r w:rsidRPr="0081610F">
        <w:rPr>
          <w:rFonts w:cs="B Nazanin"/>
          <w:sz w:val="22"/>
          <w:szCs w:val="22"/>
          <w:lang w:bidi="fa-IR"/>
        </w:rPr>
        <w:t>NaOH</w:t>
      </w:r>
      <w:proofErr w:type="spellEnd"/>
      <w:r w:rsidRPr="0081610F">
        <w:rPr>
          <w:rFonts w:cs="B Nazanin"/>
          <w:sz w:val="22"/>
          <w:szCs w:val="22"/>
          <w:lang w:bidi="fa-IR"/>
        </w:rPr>
        <w:t>)</w:t>
      </w:r>
      <w:r>
        <w:rPr>
          <w:rFonts w:cs="B Nazanin" w:hint="cs"/>
          <w:rtl/>
          <w:lang w:bidi="fa-IR"/>
        </w:rPr>
        <w:t xml:space="preserve"> استفاده گردید. به عبارتی دیگر، </w:t>
      </w:r>
      <w:bookmarkStart w:id="0" w:name="_Hlk79765686"/>
      <w:r w:rsidRPr="0081610F">
        <w:rPr>
          <w:rFonts w:cs="B Nazanin"/>
          <w:sz w:val="22"/>
          <w:szCs w:val="22"/>
          <w:lang w:bidi="fa-IR"/>
        </w:rPr>
        <w:t>Fe</w:t>
      </w:r>
      <w:r w:rsidRPr="0081610F">
        <w:rPr>
          <w:rFonts w:cs="B Nazanin"/>
          <w:sz w:val="22"/>
          <w:szCs w:val="22"/>
          <w:vertAlign w:val="superscript"/>
          <w:lang w:bidi="fa-IR"/>
        </w:rPr>
        <w:t>3+</w:t>
      </w:r>
      <w:bookmarkEnd w:id="0"/>
      <w:r w:rsidRPr="003374B2">
        <w:rPr>
          <w:rFonts w:cs="B Nazanin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مشتقات آنیلین را اکسید و پلیمریزه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کند و خود به </w:t>
      </w:r>
      <w:r w:rsidRPr="0081610F">
        <w:rPr>
          <w:rFonts w:cs="B Nazanin"/>
          <w:sz w:val="22"/>
          <w:szCs w:val="22"/>
          <w:lang w:bidi="fa-IR"/>
        </w:rPr>
        <w:t>Fe</w:t>
      </w:r>
      <w:r>
        <w:rPr>
          <w:rFonts w:cs="B Nazanin"/>
          <w:sz w:val="22"/>
          <w:szCs w:val="22"/>
          <w:vertAlign w:val="superscript"/>
          <w:lang w:bidi="fa-IR"/>
        </w:rPr>
        <w:t>2</w:t>
      </w:r>
      <w:r w:rsidRPr="0081610F">
        <w:rPr>
          <w:rFonts w:cs="B Nazanin"/>
          <w:sz w:val="22"/>
          <w:szCs w:val="22"/>
          <w:vertAlign w:val="superscript"/>
          <w:lang w:bidi="fa-IR"/>
        </w:rPr>
        <w:t>+</w:t>
      </w:r>
      <w:r>
        <w:rPr>
          <w:rFonts w:cs="B Nazanin" w:hint="cs"/>
          <w:sz w:val="22"/>
          <w:szCs w:val="22"/>
          <w:vertAlign w:val="superscript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احیا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شود. وجود این یون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 با نسبت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2 به 1 با توجه به استوکیومتری فرمول </w:t>
      </w:r>
      <w:r>
        <w:rPr>
          <w:rFonts w:cs="B Nazanin"/>
          <w:lang w:bidi="fa-IR"/>
        </w:rPr>
        <w:t xml:space="preserve"> </w:t>
      </w:r>
      <w:bookmarkStart w:id="1" w:name="_Hlk79766925"/>
      <w:r>
        <w:rPr>
          <w:rFonts w:cs="B Nazanin" w:hint="cs"/>
          <w:rtl/>
          <w:lang w:bidi="fa-IR"/>
        </w:rPr>
        <w:t xml:space="preserve">    </w:t>
      </w:r>
      <w:r>
        <w:rPr>
          <w:rFonts w:cs="B Nazanin"/>
          <w:sz w:val="22"/>
          <w:szCs w:val="22"/>
          <w:lang w:bidi="fa-IR"/>
        </w:rPr>
        <w:t>Fe</w:t>
      </w:r>
      <w:r w:rsidRPr="00B46006">
        <w:rPr>
          <w:rFonts w:cs="B Nazanin"/>
          <w:sz w:val="22"/>
          <w:szCs w:val="22"/>
          <w:vertAlign w:val="subscript"/>
          <w:lang w:bidi="fa-IR"/>
        </w:rPr>
        <w:t>3</w:t>
      </w:r>
      <w:r>
        <w:rPr>
          <w:rFonts w:cs="B Nazanin"/>
          <w:sz w:val="22"/>
          <w:szCs w:val="22"/>
          <w:lang w:bidi="fa-IR"/>
        </w:rPr>
        <w:t>O</w:t>
      </w:r>
      <w:r w:rsidRPr="00B46006">
        <w:rPr>
          <w:rFonts w:cs="B Nazanin"/>
          <w:sz w:val="22"/>
          <w:szCs w:val="22"/>
          <w:vertAlign w:val="subscript"/>
          <w:lang w:bidi="fa-IR"/>
        </w:rPr>
        <w:t>4</w:t>
      </w:r>
      <w:bookmarkEnd w:id="1"/>
      <w:r>
        <w:rPr>
          <w:rFonts w:cs="B Nazanin" w:hint="cs"/>
          <w:rtl/>
          <w:lang w:bidi="fa-IR"/>
        </w:rPr>
        <w:t xml:space="preserve"> برای تولید نانو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ذرات سوپر پارا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مغناطیس اکسید آهن لازم و مهم است. </w:t>
      </w:r>
      <w:r w:rsidRPr="00B46006">
        <w:rPr>
          <w:rFonts w:cs="B Nazanin"/>
          <w:rtl/>
          <w:lang w:bidi="fa-IR"/>
        </w:rPr>
        <w:t>سپس</w:t>
      </w:r>
      <w:r w:rsidRPr="003374B2">
        <w:rPr>
          <w:rFonts w:cs="B Nazanin"/>
          <w:rtl/>
          <w:lang w:bidi="fa-IR"/>
        </w:rPr>
        <w:t xml:space="preserve"> ا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ن</w:t>
      </w:r>
      <w:r w:rsidRPr="003374B2">
        <w:rPr>
          <w:rFonts w:cs="B Nazanin"/>
          <w:rtl/>
          <w:lang w:bidi="fa-IR"/>
        </w:rPr>
        <w:t xml:space="preserve"> نانوکامپوز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ت</w:t>
      </w:r>
      <w:r>
        <w:rPr>
          <w:rFonts w:cs="B Nazanin"/>
          <w:rtl/>
          <w:lang w:bidi="fa-IR"/>
        </w:rPr>
        <w:softHyphen/>
      </w:r>
      <w:r w:rsidRPr="003374B2">
        <w:rPr>
          <w:rFonts w:cs="B Nazanin" w:hint="eastAsia"/>
          <w:rtl/>
          <w:lang w:bidi="fa-IR"/>
        </w:rPr>
        <w:t>ها</w:t>
      </w:r>
      <w:r w:rsidRPr="003374B2">
        <w:rPr>
          <w:rFonts w:cs="B Nazanin"/>
          <w:rtl/>
          <w:lang w:bidi="fa-IR"/>
        </w:rPr>
        <w:t xml:space="preserve"> به عنوان</w:t>
      </w:r>
      <w:r>
        <w:rPr>
          <w:rFonts w:cs="B Nazanin" w:hint="cs"/>
          <w:rtl/>
          <w:lang w:bidi="fa-IR"/>
        </w:rPr>
        <w:t xml:space="preserve"> </w:t>
      </w:r>
      <w:r w:rsidRPr="003374B2">
        <w:rPr>
          <w:rFonts w:cs="B Nazanin"/>
          <w:rtl/>
          <w:lang w:bidi="fa-IR"/>
        </w:rPr>
        <w:t>لا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ه</w:t>
      </w:r>
      <w:r w:rsidRPr="003374B2">
        <w:rPr>
          <w:rFonts w:cs="B Nazanin"/>
          <w:rtl/>
          <w:lang w:bidi="fa-IR"/>
        </w:rPr>
        <w:t xml:space="preserve"> فعال در سلول خورشيد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/>
          <w:rtl/>
          <w:lang w:bidi="fa-IR"/>
        </w:rPr>
        <w:t xml:space="preserve"> استفاده گرد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دند</w:t>
      </w:r>
      <w:r w:rsidRPr="003374B2">
        <w:rPr>
          <w:rFonts w:cs="B Nazanin"/>
          <w:rtl/>
          <w:lang w:bidi="fa-IR"/>
        </w:rPr>
        <w:t xml:space="preserve"> که منجر به مشاهده</w:t>
      </w:r>
      <w:r>
        <w:rPr>
          <w:rFonts w:cs="B Nazanin"/>
          <w:rtl/>
          <w:lang w:bidi="fa-IR"/>
        </w:rPr>
        <w:softHyphen/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/>
          <w:rtl/>
          <w:lang w:bidi="fa-IR"/>
        </w:rPr>
        <w:t xml:space="preserve"> بازده</w:t>
      </w:r>
      <w:r>
        <w:rPr>
          <w:rFonts w:cs="B Nazanin"/>
          <w:rtl/>
          <w:lang w:bidi="fa-IR"/>
        </w:rPr>
        <w:softHyphen/>
      </w:r>
      <w:r w:rsidRPr="003374B2">
        <w:rPr>
          <w:rFonts w:cs="B Nazanin"/>
          <w:rtl/>
          <w:lang w:bidi="fa-IR"/>
        </w:rPr>
        <w:t>ها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ي</w:t>
      </w:r>
      <w:r w:rsidRPr="003374B2">
        <w:rPr>
          <w:rFonts w:cs="B Nazanin"/>
          <w:rtl/>
          <w:lang w:bidi="fa-IR"/>
        </w:rPr>
        <w:t xml:space="preserve"> بين</w:t>
      </w:r>
      <w:r>
        <w:rPr>
          <w:rFonts w:cs="B Nazanin" w:hint="cs"/>
          <w:rtl/>
          <w:lang w:bidi="fa-IR"/>
        </w:rPr>
        <w:t xml:space="preserve"> 1/0 تا 01/0</w:t>
      </w:r>
      <w:r>
        <w:rPr>
          <w:rFonts w:cs="B Nazanin" w:hint="cs"/>
          <w:vertAlign w:val="superscript"/>
          <w:rtl/>
          <w:lang w:bidi="fa-IR"/>
        </w:rPr>
        <w:t xml:space="preserve"> </w:t>
      </w:r>
      <w:r w:rsidRPr="003374B2">
        <w:rPr>
          <w:rFonts w:cs="B Nazanin"/>
          <w:rtl/>
          <w:lang w:bidi="fa-IR"/>
        </w:rPr>
        <w:t>شدند. تمامي</w:t>
      </w:r>
      <w:r>
        <w:rPr>
          <w:rFonts w:cs="B Nazanin" w:hint="cs"/>
          <w:vertAlign w:val="superscript"/>
          <w:rtl/>
          <w:lang w:bidi="fa-IR"/>
        </w:rPr>
        <w:t xml:space="preserve"> </w:t>
      </w:r>
      <w:r w:rsidRPr="003374B2">
        <w:rPr>
          <w:rFonts w:cs="B Nazanin" w:hint="eastAsia"/>
          <w:rtl/>
          <w:lang w:bidi="fa-IR"/>
        </w:rPr>
        <w:t>ترکيبات</w:t>
      </w:r>
      <w:r w:rsidRPr="003374B2">
        <w:rPr>
          <w:rFonts w:cs="B Nazanin"/>
          <w:rtl/>
          <w:lang w:bidi="fa-IR"/>
        </w:rPr>
        <w:t xml:space="preserve"> سنتز شده با استفاده از طيف</w:t>
      </w:r>
      <w:r>
        <w:rPr>
          <w:rFonts w:cs="B Nazanin"/>
          <w:rtl/>
          <w:lang w:bidi="fa-IR"/>
        </w:rPr>
        <w:softHyphen/>
      </w:r>
      <w:r w:rsidRPr="003374B2">
        <w:rPr>
          <w:rFonts w:cs="B Nazanin"/>
          <w:rtl/>
          <w:lang w:bidi="fa-IR"/>
        </w:rPr>
        <w:t>سنجي</w:t>
      </w:r>
      <w:r>
        <w:rPr>
          <w:rFonts w:cs="B Nazanin"/>
          <w:rtl/>
          <w:lang w:bidi="fa-IR"/>
        </w:rPr>
        <w:softHyphen/>
      </w:r>
      <w:r w:rsidRPr="003374B2">
        <w:rPr>
          <w:rFonts w:cs="B Nazanin"/>
          <w:rtl/>
          <w:lang w:bidi="fa-IR"/>
        </w:rPr>
        <w:t>ها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/>
          <w:lang w:bidi="fa-IR"/>
        </w:rPr>
        <w:t xml:space="preserve"> </w:t>
      </w:r>
      <w:r w:rsidRPr="00BC47AA">
        <w:rPr>
          <w:rFonts w:cs="B Nazanin"/>
          <w:sz w:val="22"/>
          <w:szCs w:val="22"/>
          <w:lang w:bidi="fa-IR"/>
        </w:rPr>
        <w:t xml:space="preserve">FT-IR </w:t>
      </w:r>
      <w:r w:rsidRPr="003374B2">
        <w:rPr>
          <w:rFonts w:cs="B Nazanin"/>
          <w:rtl/>
          <w:lang w:bidi="fa-IR"/>
        </w:rPr>
        <w:t>و</w:t>
      </w:r>
      <w:r w:rsidRPr="003374B2">
        <w:rPr>
          <w:rFonts w:cs="B Nazanin"/>
          <w:lang w:bidi="fa-IR"/>
        </w:rPr>
        <w:t xml:space="preserve"> </w:t>
      </w:r>
      <w:r w:rsidRPr="00BC47AA">
        <w:rPr>
          <w:rFonts w:cs="B Nazanin"/>
          <w:sz w:val="22"/>
          <w:szCs w:val="22"/>
          <w:lang w:bidi="fa-IR"/>
        </w:rPr>
        <w:t>UV-vis</w:t>
      </w:r>
      <w:r w:rsidRPr="003374B2">
        <w:rPr>
          <w:rFonts w:cs="B Nazanin"/>
          <w:lang w:bidi="fa-IR"/>
        </w:rPr>
        <w:t xml:space="preserve"> </w:t>
      </w:r>
      <w:r w:rsidRPr="003374B2">
        <w:rPr>
          <w:rFonts w:cs="B Nazanin"/>
          <w:rtl/>
          <w:lang w:bidi="fa-IR"/>
        </w:rPr>
        <w:t>شناسا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ي</w:t>
      </w:r>
      <w:r w:rsidRPr="003374B2">
        <w:rPr>
          <w:rFonts w:cs="B Nazanin"/>
          <w:rtl/>
          <w:lang w:bidi="fa-IR"/>
        </w:rPr>
        <w:t xml:space="preserve"> شدند</w:t>
      </w:r>
      <w:r w:rsidRPr="003374B2">
        <w:rPr>
          <w:rFonts w:cs="B Nazanin"/>
          <w:lang w:bidi="fa-IR"/>
        </w:rPr>
        <w:t>.</w:t>
      </w:r>
      <w:r>
        <w:rPr>
          <w:rFonts w:cs="B Nazanin"/>
          <w:vertAlign w:val="superscript"/>
          <w:lang w:bidi="fa-IR"/>
        </w:rPr>
        <w:t xml:space="preserve"> </w:t>
      </w:r>
      <w:r w:rsidRPr="003374B2">
        <w:rPr>
          <w:rFonts w:cs="B Nazanin" w:hint="eastAsia"/>
          <w:rtl/>
          <w:lang w:bidi="fa-IR"/>
        </w:rPr>
        <w:t>همچنين</w:t>
      </w:r>
      <w:r w:rsidRPr="003374B2">
        <w:rPr>
          <w:rFonts w:cs="B Nazanin"/>
          <w:rtl/>
          <w:lang w:bidi="fa-IR"/>
        </w:rPr>
        <w:t xml:space="preserve"> تحت آناليزها</w:t>
      </w:r>
      <w:r w:rsidRPr="003374B2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</w:t>
      </w:r>
      <w:r w:rsidRPr="003374B2">
        <w:rPr>
          <w:rFonts w:cs="B Nazanin"/>
          <w:rtl/>
          <w:lang w:bidi="fa-IR"/>
        </w:rPr>
        <w:t>بلورسنجي</w:t>
      </w:r>
      <w:r w:rsidRPr="00BC47AA">
        <w:rPr>
          <w:rFonts w:cs="B Nazanin"/>
          <w:sz w:val="22"/>
          <w:szCs w:val="22"/>
          <w:lang w:bidi="fa-IR"/>
        </w:rPr>
        <w:t xml:space="preserve"> XRD</w:t>
      </w:r>
      <w:r w:rsidRPr="003374B2">
        <w:rPr>
          <w:rFonts w:cs="B Nazanin"/>
          <w:lang w:bidi="fa-IR"/>
        </w:rPr>
        <w:t xml:space="preserve"> </w:t>
      </w:r>
      <w:r w:rsidRPr="003374B2">
        <w:rPr>
          <w:rFonts w:cs="B Nazanin"/>
          <w:rtl/>
          <w:lang w:bidi="fa-IR"/>
        </w:rPr>
        <w:t>، عکسبردار</w:t>
      </w:r>
      <w:r w:rsidRPr="003374B2">
        <w:rPr>
          <w:rFonts w:cs="B Nazanin" w:hint="cs"/>
          <w:rtl/>
          <w:lang w:bidi="fa-IR"/>
        </w:rPr>
        <w:t>ی</w:t>
      </w:r>
      <w:r>
        <w:rPr>
          <w:rFonts w:cs="B Nazanin"/>
          <w:lang w:bidi="fa-IR"/>
        </w:rPr>
        <w:softHyphen/>
      </w:r>
      <w:r w:rsidRPr="003374B2">
        <w:rPr>
          <w:rFonts w:cs="B Nazanin" w:hint="eastAsia"/>
          <w:rtl/>
          <w:lang w:bidi="fa-IR"/>
        </w:rPr>
        <w:t>ها</w:t>
      </w:r>
      <w:r w:rsidRPr="003374B2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 xml:space="preserve"> </w:t>
      </w:r>
      <w:r w:rsidRPr="00BC47AA">
        <w:rPr>
          <w:rFonts w:cs="B Nazanin"/>
          <w:sz w:val="22"/>
          <w:szCs w:val="22"/>
          <w:lang w:bidi="fa-IR"/>
        </w:rPr>
        <w:t>SEM</w:t>
      </w:r>
      <w:r w:rsidRPr="003374B2">
        <w:rPr>
          <w:rFonts w:cs="B Nazanin"/>
          <w:rtl/>
          <w:lang w:bidi="fa-IR"/>
        </w:rPr>
        <w:t xml:space="preserve"> و هدا</w:t>
      </w:r>
      <w:r w:rsidRPr="003374B2">
        <w:rPr>
          <w:rFonts w:cs="B Nazanin" w:hint="cs"/>
          <w:rtl/>
          <w:lang w:bidi="fa-IR"/>
        </w:rPr>
        <w:t>ی</w:t>
      </w:r>
      <w:r w:rsidRPr="003374B2">
        <w:rPr>
          <w:rFonts w:cs="B Nazanin" w:hint="eastAsia"/>
          <w:rtl/>
          <w:lang w:bidi="fa-IR"/>
        </w:rPr>
        <w:t>ت</w:t>
      </w:r>
      <w:r>
        <w:rPr>
          <w:rFonts w:cs="B Nazanin"/>
          <w:rtl/>
          <w:lang w:bidi="fa-IR"/>
        </w:rPr>
        <w:softHyphen/>
      </w:r>
      <w:r w:rsidRPr="003374B2">
        <w:rPr>
          <w:rFonts w:cs="B Nazanin" w:hint="eastAsia"/>
          <w:rtl/>
          <w:lang w:bidi="fa-IR"/>
        </w:rPr>
        <w:t>سنجي</w:t>
      </w:r>
      <w:r>
        <w:rPr>
          <w:rFonts w:cs="B Nazanin" w:hint="cs"/>
          <w:rtl/>
          <w:lang w:bidi="fa-IR"/>
        </w:rPr>
        <w:t>(</w:t>
      </w:r>
      <w:r w:rsidRPr="003374B2">
        <w:rPr>
          <w:rFonts w:cs="B Nazanin"/>
          <w:rtl/>
          <w:lang w:bidi="fa-IR"/>
        </w:rPr>
        <w:t>چهار نقطه</w:t>
      </w:r>
      <w:r>
        <w:rPr>
          <w:rFonts w:cs="B Nazanin" w:hint="cs"/>
          <w:rtl/>
          <w:lang w:bidi="fa-IR"/>
        </w:rPr>
        <w:t>)</w:t>
      </w:r>
      <w:r w:rsidRPr="003374B2">
        <w:rPr>
          <w:rFonts w:cs="B Nazanin"/>
          <w:rtl/>
          <w:lang w:bidi="fa-IR"/>
        </w:rPr>
        <w:t xml:space="preserve"> قرار گرفتند</w:t>
      </w:r>
      <w:r>
        <w:rPr>
          <w:rFonts w:cs="B Nazanin" w:hint="cs"/>
          <w:rtl/>
          <w:lang w:bidi="fa-IR"/>
        </w:rPr>
        <w:t>.</w:t>
      </w:r>
    </w:p>
    <w:p w:rsidR="009460AD" w:rsidRDefault="009460AD" w:rsidP="009460AD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9460AD" w:rsidRPr="007E3ACE" w:rsidRDefault="009460AD" w:rsidP="009460AD">
      <w:pPr>
        <w:bidi/>
        <w:spacing w:line="360" w:lineRule="auto"/>
        <w:jc w:val="both"/>
        <w:rPr>
          <w:rFonts w:cs="B Nazanin" w:hint="cs"/>
          <w:rtl/>
          <w:lang w:bidi="fa-IR"/>
        </w:rPr>
      </w:pPr>
      <w:r w:rsidRPr="00ED236F">
        <w:rPr>
          <w:rFonts w:cs="B Nazanin" w:hint="cs"/>
          <w:b/>
          <w:bCs/>
          <w:rtl/>
          <w:lang w:bidi="fa-IR"/>
        </w:rPr>
        <w:t xml:space="preserve"> كلمات كليدي: </w:t>
      </w:r>
      <w:r>
        <w:rPr>
          <w:rFonts w:cs="B Nazanin" w:hint="cs"/>
          <w:rtl/>
          <w:lang w:bidi="fa-IR"/>
        </w:rPr>
        <w:t xml:space="preserve">نانوکامپوزیت، نانوکامپوزیت مغناطیسی، نانوذرات سوپرپارامغناطیس </w:t>
      </w:r>
      <w:r w:rsidRPr="009B7052">
        <w:rPr>
          <w:rFonts w:cs="B Nazanin"/>
          <w:sz w:val="22"/>
          <w:szCs w:val="22"/>
          <w:lang w:bidi="fa-IR"/>
        </w:rPr>
        <w:t>Fe</w:t>
      </w:r>
      <w:r w:rsidRPr="009B7052">
        <w:rPr>
          <w:rFonts w:cs="B Nazanin"/>
          <w:sz w:val="22"/>
          <w:szCs w:val="22"/>
          <w:vertAlign w:val="subscript"/>
          <w:lang w:bidi="fa-IR"/>
        </w:rPr>
        <w:t>3</w:t>
      </w:r>
      <w:r w:rsidRPr="009B7052">
        <w:rPr>
          <w:rFonts w:cs="B Nazanin"/>
          <w:sz w:val="22"/>
          <w:szCs w:val="22"/>
          <w:lang w:bidi="fa-IR"/>
        </w:rPr>
        <w:t>O</w:t>
      </w:r>
      <w:r w:rsidRPr="009B7052">
        <w:rPr>
          <w:rFonts w:cs="B Nazanin"/>
          <w:sz w:val="22"/>
          <w:szCs w:val="22"/>
          <w:vertAlign w:val="subscript"/>
          <w:lang w:bidi="fa-IR"/>
        </w:rPr>
        <w:t>4</w:t>
      </w:r>
      <w:r>
        <w:rPr>
          <w:rFonts w:cs="B Nazanin" w:hint="cs"/>
          <w:rtl/>
          <w:lang w:bidi="fa-IR"/>
        </w:rPr>
        <w:t>، دی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آزو آمینوبنزن ، پلیمر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هادی، پلی آنیلین، سلول خورشیدی پلیمری</w:t>
      </w:r>
    </w:p>
    <w:p w:rsidR="005C587C" w:rsidRPr="009460AD" w:rsidRDefault="005C587C" w:rsidP="009460AD">
      <w:bookmarkStart w:id="2" w:name="_GoBack"/>
      <w:bookmarkEnd w:id="2"/>
    </w:p>
    <w:sectPr w:rsidR="005C587C" w:rsidRPr="00946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AD"/>
    <w:rsid w:val="005C587C"/>
    <w:rsid w:val="0094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16E0F-359F-4D4A-ADBE-DB1E8868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1</cp:revision>
  <dcterms:created xsi:type="dcterms:W3CDTF">2022-01-09T09:17:00Z</dcterms:created>
  <dcterms:modified xsi:type="dcterms:W3CDTF">2022-01-09T09:18:00Z</dcterms:modified>
</cp:coreProperties>
</file>